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A1" w:rsidRDefault="00DB70A1" w:rsidP="00DB70A1">
      <w:pPr>
        <w:jc w:val="center"/>
        <w:rPr>
          <w:rFonts w:ascii="Cambria" w:hAnsi="Cambria"/>
          <w:b/>
          <w:lang w:val="fr-FR"/>
        </w:rPr>
      </w:pPr>
    </w:p>
    <w:p w:rsidR="00DB70A1" w:rsidRPr="00676D73" w:rsidRDefault="00DB70A1" w:rsidP="00DB70A1">
      <w:pPr>
        <w:jc w:val="center"/>
        <w:rPr>
          <w:rFonts w:ascii="Cambria" w:hAnsi="Cambria"/>
          <w:b/>
          <w:lang w:val="fr-FR"/>
        </w:rPr>
      </w:pPr>
      <w:r w:rsidRPr="00676D73">
        <w:rPr>
          <w:rFonts w:ascii="Cambria" w:hAnsi="Cambria"/>
          <w:b/>
          <w:lang w:val="fr-FR"/>
        </w:rPr>
        <w:t>FI</w:t>
      </w:r>
      <w:r>
        <w:rPr>
          <w:rFonts w:ascii="Cambria" w:hAnsi="Cambria"/>
          <w:b/>
          <w:lang w:val="fr-FR"/>
        </w:rPr>
        <w:t>Ș</w:t>
      </w:r>
      <w:r w:rsidRPr="00676D73">
        <w:rPr>
          <w:rFonts w:ascii="Cambria" w:hAnsi="Cambria"/>
          <w:b/>
          <w:lang w:val="fr-FR"/>
        </w:rPr>
        <w:t xml:space="preserve">A POSTULUI </w:t>
      </w:r>
    </w:p>
    <w:p w:rsidR="00DB70A1" w:rsidRPr="007F76BF" w:rsidRDefault="00DB70A1" w:rsidP="00DB70A1">
      <w:pPr>
        <w:jc w:val="center"/>
        <w:rPr>
          <w:rFonts w:ascii="Cambria" w:hAnsi="Cambria"/>
          <w:b/>
          <w:lang w:val="ro-RO"/>
        </w:rPr>
      </w:pPr>
      <w:r w:rsidRPr="00676D73">
        <w:rPr>
          <w:rFonts w:ascii="Cambria" w:hAnsi="Cambria"/>
          <w:b/>
          <w:lang w:val="fr-FR"/>
        </w:rPr>
        <w:t xml:space="preserve">  </w:t>
      </w:r>
      <w:proofErr w:type="spellStart"/>
      <w:proofErr w:type="gramStart"/>
      <w:r w:rsidRPr="00676D73">
        <w:rPr>
          <w:rFonts w:ascii="Cambria" w:hAnsi="Cambria"/>
          <w:b/>
          <w:lang w:val="fr-FR"/>
        </w:rPr>
        <w:t>pentru</w:t>
      </w:r>
      <w:proofErr w:type="spellEnd"/>
      <w:proofErr w:type="gramEnd"/>
      <w:r w:rsidRPr="00676D73">
        <w:rPr>
          <w:rFonts w:ascii="Cambria" w:hAnsi="Cambria"/>
          <w:b/>
          <w:lang w:val="fr-FR"/>
        </w:rPr>
        <w:t xml:space="preserve">  </w:t>
      </w:r>
      <w:proofErr w:type="spellStart"/>
      <w:r w:rsidRPr="00676D73">
        <w:rPr>
          <w:rFonts w:ascii="Cambria" w:hAnsi="Cambria"/>
          <w:b/>
          <w:lang w:val="fr-FR"/>
        </w:rPr>
        <w:t>postul</w:t>
      </w:r>
      <w:proofErr w:type="spellEnd"/>
      <w:r w:rsidRPr="00676D73">
        <w:rPr>
          <w:rFonts w:ascii="Cambria" w:hAnsi="Cambria"/>
          <w:b/>
          <w:lang w:val="fr-FR"/>
        </w:rPr>
        <w:t xml:space="preserve"> de </w:t>
      </w:r>
      <w:bookmarkStart w:id="0" w:name="_GoBack"/>
      <w:proofErr w:type="spellStart"/>
      <w:r w:rsidR="007F76BF">
        <w:rPr>
          <w:rFonts w:ascii="Cambria" w:hAnsi="Cambria"/>
          <w:b/>
          <w:lang w:val="fr-FR"/>
        </w:rPr>
        <w:t>îngrijitor</w:t>
      </w:r>
      <w:proofErr w:type="spellEnd"/>
      <w:r w:rsidR="007F76BF">
        <w:rPr>
          <w:rFonts w:ascii="Cambria" w:hAnsi="Cambria"/>
          <w:b/>
          <w:lang w:val="fr-FR"/>
        </w:rPr>
        <w:t xml:space="preserve"> </w:t>
      </w:r>
      <w:proofErr w:type="spellStart"/>
      <w:r w:rsidR="007F76BF">
        <w:rPr>
          <w:rFonts w:ascii="Cambria" w:hAnsi="Cambria"/>
          <w:b/>
          <w:lang w:val="fr-FR"/>
        </w:rPr>
        <w:t>cu</w:t>
      </w:r>
      <w:proofErr w:type="spellEnd"/>
      <w:r w:rsidR="007F76BF">
        <w:rPr>
          <w:rFonts w:ascii="Cambria" w:hAnsi="Cambria"/>
          <w:b/>
          <w:lang w:val="ro-RO"/>
        </w:rPr>
        <w:t>rățenie</w:t>
      </w:r>
      <w:bookmarkEnd w:id="0"/>
    </w:p>
    <w:p w:rsidR="00DB70A1" w:rsidRDefault="00DB70A1" w:rsidP="00DB70A1">
      <w:pPr>
        <w:jc w:val="center"/>
        <w:rPr>
          <w:rFonts w:ascii="Cambria" w:hAnsi="Cambria"/>
          <w:b/>
          <w:lang w:val="fr-FR"/>
        </w:rPr>
      </w:pPr>
      <w:proofErr w:type="spellStart"/>
      <w:r>
        <w:rPr>
          <w:rFonts w:ascii="Cambria" w:hAnsi="Cambria"/>
          <w:b/>
          <w:lang w:val="fr-FR"/>
        </w:rPr>
        <w:t>Anexă</w:t>
      </w:r>
      <w:proofErr w:type="spellEnd"/>
      <w:r>
        <w:rPr>
          <w:rFonts w:ascii="Cambria" w:hAnsi="Cambria"/>
          <w:b/>
          <w:lang w:val="fr-FR"/>
        </w:rPr>
        <w:t xml:space="preserve"> la </w:t>
      </w:r>
      <w:proofErr w:type="spellStart"/>
      <w:r>
        <w:rPr>
          <w:rFonts w:ascii="Cambria" w:hAnsi="Cambria"/>
          <w:b/>
          <w:lang w:val="fr-FR"/>
        </w:rPr>
        <w:t>contractl</w:t>
      </w:r>
      <w:proofErr w:type="spellEnd"/>
      <w:r>
        <w:rPr>
          <w:rFonts w:ascii="Cambria" w:hAnsi="Cambria"/>
          <w:b/>
          <w:lang w:val="fr-FR"/>
        </w:rPr>
        <w:t xml:space="preserve"> </w:t>
      </w:r>
      <w:proofErr w:type="spellStart"/>
      <w:r>
        <w:rPr>
          <w:rFonts w:ascii="Cambria" w:hAnsi="Cambria"/>
          <w:b/>
          <w:lang w:val="fr-FR"/>
        </w:rPr>
        <w:t>individual</w:t>
      </w:r>
      <w:proofErr w:type="spellEnd"/>
      <w:r>
        <w:rPr>
          <w:rFonts w:ascii="Cambria" w:hAnsi="Cambria"/>
          <w:b/>
          <w:lang w:val="fr-FR"/>
        </w:rPr>
        <w:t xml:space="preserve"> de </w:t>
      </w:r>
      <w:proofErr w:type="spellStart"/>
      <w:r>
        <w:rPr>
          <w:rFonts w:ascii="Cambria" w:hAnsi="Cambria"/>
          <w:b/>
          <w:lang w:val="fr-FR"/>
        </w:rPr>
        <w:t>muncă</w:t>
      </w:r>
      <w:proofErr w:type="spellEnd"/>
      <w:r>
        <w:rPr>
          <w:rFonts w:ascii="Cambria" w:hAnsi="Cambria"/>
          <w:b/>
          <w:lang w:val="fr-FR"/>
        </w:rPr>
        <w:t xml:space="preserve"> Nr............/..........</w:t>
      </w:r>
    </w:p>
    <w:tbl>
      <w:tblPr>
        <w:tblW w:w="10157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0"/>
        <w:gridCol w:w="709"/>
        <w:gridCol w:w="7694"/>
        <w:gridCol w:w="14"/>
      </w:tblGrid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01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Pr="00DA11B2" w:rsidRDefault="00DB70A1" w:rsidP="006560C9">
            <w:pPr>
              <w:jc w:val="both"/>
              <w:rPr>
                <w:bCs/>
              </w:rPr>
            </w:pPr>
            <w:r w:rsidRPr="00C84E2C">
              <w:rPr>
                <w:rFonts w:ascii="Cambria" w:hAnsi="Cambria"/>
                <w:b/>
                <w:bCs/>
                <w:color w:val="000080"/>
                <w:lang w:val="it-IT"/>
              </w:rPr>
              <w:t>DESCRIEREA ACTIVITĂŢILOR</w:t>
            </w:r>
            <w:r w:rsidRPr="004578B9">
              <w:rPr>
                <w:b/>
                <w:bCs/>
                <w:lang w:val="ro-RO"/>
              </w:rPr>
              <w:t xml:space="preserve"> </w:t>
            </w:r>
            <w:r w:rsidRPr="00C84E2C">
              <w:rPr>
                <w:rFonts w:ascii="Cambria" w:hAnsi="Cambria"/>
                <w:b/>
                <w:bCs/>
                <w:color w:val="000080"/>
                <w:lang w:val="it-IT"/>
              </w:rPr>
              <w:t>CORESPUNZĂTOARE POSTULUI</w:t>
            </w:r>
            <w:r>
              <w:rPr>
                <w:rFonts w:ascii="Cambria" w:hAnsi="Cambria"/>
                <w:b/>
                <w:bCs/>
                <w:color w:val="000080"/>
                <w:lang w:val="it-IT"/>
              </w:rPr>
              <w:t xml:space="preserve">, </w:t>
            </w:r>
            <w:r w:rsidRPr="00C84E2C">
              <w:rPr>
                <w:rFonts w:ascii="Cambria" w:hAnsi="Cambria"/>
                <w:b/>
                <w:bCs/>
                <w:color w:val="000080"/>
                <w:lang w:val="it-IT"/>
              </w:rPr>
              <w:t>ATRIBUŢII ŞI SARCINI</w:t>
            </w:r>
            <w:r>
              <w:rPr>
                <w:rFonts w:ascii="Cambria" w:hAnsi="Cambria"/>
                <w:b/>
                <w:bCs/>
                <w:color w:val="000080"/>
                <w:lang w:val="it-IT"/>
              </w:rPr>
              <w:t xml:space="preserve"> </w:t>
            </w: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B70A1" w:rsidRDefault="00DB70A1" w:rsidP="00DB70A1">
            <w:pPr>
              <w:widowControl/>
              <w:numPr>
                <w:ilvl w:val="0"/>
                <w:numId w:val="2"/>
              </w:numPr>
              <w:tabs>
                <w:tab w:val="left" w:pos="409"/>
              </w:tabs>
              <w:suppressAutoHyphens w:val="0"/>
              <w:ind w:left="-17" w:firstLine="142"/>
              <w:jc w:val="both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Atribuții și sarcini</w:t>
            </w:r>
          </w:p>
          <w:p w:rsidR="00DB70A1" w:rsidRPr="003543FB" w:rsidRDefault="00DB70A1" w:rsidP="006560C9">
            <w:pPr>
              <w:snapToGrid w:val="0"/>
              <w:rPr>
                <w:rFonts w:ascii="Cambria" w:hAnsi="Cambria"/>
                <w:b/>
                <w:bCs/>
                <w:lang w:val="es-ES"/>
              </w:rPr>
            </w:pPr>
          </w:p>
        </w:tc>
        <w:tc>
          <w:tcPr>
            <w:tcW w:w="84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Pr="006E4620" w:rsidRDefault="00DB70A1" w:rsidP="00DB70A1">
            <w:pPr>
              <w:pStyle w:val="ListParagraph"/>
              <w:numPr>
                <w:ilvl w:val="0"/>
                <w:numId w:val="7"/>
              </w:numPr>
              <w:jc w:val="both"/>
            </w:pPr>
            <w:r w:rsidRPr="006E4620">
              <w:t>Îşi desfăşoară activitatea în echipă respectând raporturile ierarhice si funcţionale.</w:t>
            </w:r>
          </w:p>
          <w:p w:rsidR="00DB70A1" w:rsidRPr="006E4620" w:rsidRDefault="00DB70A1" w:rsidP="00DB70A1">
            <w:pPr>
              <w:pStyle w:val="ListParagraph"/>
              <w:numPr>
                <w:ilvl w:val="0"/>
                <w:numId w:val="7"/>
              </w:numPr>
              <w:jc w:val="both"/>
            </w:pPr>
            <w:r w:rsidRPr="006E4620">
              <w:t>Se integrează în graficul de lucru.</w:t>
            </w:r>
          </w:p>
          <w:p w:rsidR="00DB70A1" w:rsidRPr="006E4620" w:rsidRDefault="00DB70A1" w:rsidP="00DB70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outlineLvl w:val="0"/>
              <w:rPr>
                <w:lang w:val="ro-RO"/>
              </w:rPr>
            </w:pPr>
            <w:r w:rsidRPr="006E4620">
              <w:rPr>
                <w:lang w:val="ro-RO"/>
              </w:rPr>
              <w:t xml:space="preserve">Respectă circuitele funcţionale în cadrul </w:t>
            </w:r>
            <w:r w:rsidR="00A528E7">
              <w:rPr>
                <w:lang w:val="ro-RO"/>
              </w:rPr>
              <w:t>DSP</w:t>
            </w:r>
            <w:r w:rsidRPr="006E4620">
              <w:rPr>
                <w:lang w:val="ro-RO"/>
              </w:rPr>
              <w:t>.</w:t>
            </w:r>
          </w:p>
          <w:p w:rsidR="00DB70A1" w:rsidRPr="006E4620" w:rsidRDefault="00DB70A1" w:rsidP="00DB70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lang w:val="ro-RO"/>
              </w:rPr>
            </w:pPr>
            <w:r w:rsidRPr="006E4620">
              <w:rPr>
                <w:lang w:val="ro-RO"/>
              </w:rPr>
              <w:t>Respectă r</w:t>
            </w:r>
            <w:r w:rsidR="00A528E7">
              <w:rPr>
                <w:lang w:val="ro-RO"/>
              </w:rPr>
              <w:t>egulamentul intern al DSP</w:t>
            </w:r>
            <w:r w:rsidRPr="006E4620">
              <w:rPr>
                <w:lang w:val="ro-RO"/>
              </w:rPr>
              <w:t>.</w:t>
            </w:r>
          </w:p>
          <w:p w:rsidR="00DB70A1" w:rsidRPr="006E4620" w:rsidRDefault="00DB70A1" w:rsidP="00DB70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lang w:val="ro-RO"/>
              </w:rPr>
            </w:pPr>
            <w:r w:rsidRPr="006E4620">
              <w:rPr>
                <w:lang w:val="ro-RO"/>
              </w:rPr>
              <w:t>Respectă programul de lucru de 8 ore şi programarea concediului de odihnă.</w:t>
            </w:r>
          </w:p>
          <w:p w:rsidR="00DB70A1" w:rsidRPr="006E4620" w:rsidRDefault="00DB70A1" w:rsidP="00DB70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lang w:val="ro-RO"/>
              </w:rPr>
            </w:pPr>
            <w:r w:rsidRPr="006E4620">
              <w:rPr>
                <w:lang w:val="ro-RO"/>
              </w:rPr>
              <w:t>La începutul şi sfârşitul programului de lucru semnează condica de prezenţă;</w:t>
            </w:r>
          </w:p>
          <w:p w:rsidR="00DB70A1" w:rsidRPr="006E4620" w:rsidRDefault="00DB70A1" w:rsidP="00DB70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lang w:val="ro-RO"/>
              </w:rPr>
            </w:pPr>
            <w:r w:rsidRPr="006E4620">
              <w:rPr>
                <w:lang w:val="ro-RO"/>
              </w:rPr>
              <w:t>Respectă ordinea si disciplina la locul de muncă, foloseşte integral şi cu maximă eficienţă timpul de muncă;</w:t>
            </w:r>
          </w:p>
          <w:p w:rsidR="00DB70A1" w:rsidRPr="00BB3854" w:rsidRDefault="00DB70A1" w:rsidP="00DB70A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lang w:val="pt-BR"/>
              </w:rPr>
            </w:pPr>
            <w:r>
              <w:t>Colectează materialelelsanitae și instrumentarul de unică folosință utilizate, în recipiente speciale și  asigură transportul lor în spațiile special amenajate</w:t>
            </w:r>
          </w:p>
          <w:p w:rsidR="00DB70A1" w:rsidRPr="005A2EBD" w:rsidRDefault="00DB70A1" w:rsidP="00DB70A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/>
                <w:lang w:val="pt-BR"/>
              </w:rPr>
            </w:pPr>
            <w:r>
              <w:t>Răspunde de păstrarea în bune condiții  a materialelor, de curățenie ce le are personal în grijă, precum și a celor care se folosesc în comun</w:t>
            </w:r>
          </w:p>
          <w:p w:rsidR="00DB70A1" w:rsidRPr="006E4620" w:rsidRDefault="00DB70A1" w:rsidP="00DB70A1">
            <w:pPr>
              <w:pStyle w:val="ListParagraph"/>
              <w:numPr>
                <w:ilvl w:val="0"/>
                <w:numId w:val="7"/>
              </w:numPr>
              <w:jc w:val="both"/>
            </w:pPr>
            <w:r w:rsidRPr="006E4620">
              <w:t>Va avea un comportament etic fa</w:t>
            </w:r>
            <w:r w:rsidR="00A528E7">
              <w:t>ţă de personalul DSP</w:t>
            </w:r>
            <w:r w:rsidRPr="006E4620">
              <w:t>.</w:t>
            </w:r>
          </w:p>
          <w:p w:rsidR="00DB70A1" w:rsidRPr="006E4620" w:rsidRDefault="00DB70A1" w:rsidP="00DB70A1">
            <w:pPr>
              <w:pStyle w:val="ListParagraph"/>
              <w:numPr>
                <w:ilvl w:val="0"/>
                <w:numId w:val="7"/>
              </w:numPr>
              <w:jc w:val="both"/>
            </w:pPr>
            <w:r w:rsidRPr="006E4620">
              <w:t>Nu are dreptul să</w:t>
            </w:r>
            <w:r>
              <w:t xml:space="preserve"> dea informaţ</w:t>
            </w:r>
            <w:r w:rsidR="00A528E7">
              <w:t>ii privind activi</w:t>
            </w:r>
            <w:r w:rsidR="00B21E9B">
              <w:t>tatea desfasurata in cadrul DSP</w:t>
            </w:r>
            <w:r w:rsidRPr="006E4620">
              <w:t>.</w:t>
            </w:r>
          </w:p>
          <w:p w:rsidR="00DB70A1" w:rsidRPr="006E4620" w:rsidRDefault="00DB70A1" w:rsidP="00DB70A1">
            <w:pPr>
              <w:pStyle w:val="ListParagraph"/>
              <w:numPr>
                <w:ilvl w:val="0"/>
                <w:numId w:val="7"/>
              </w:numPr>
              <w:jc w:val="both"/>
            </w:pPr>
            <w:r w:rsidRPr="006E4620">
              <w:t>Participa la instruirile periodice priv</w:t>
            </w:r>
            <w:r>
              <w:t>ind normele de igiena si protecţ</w:t>
            </w:r>
            <w:r w:rsidRPr="006E4620">
              <w:t>ie a muncii.</w:t>
            </w:r>
          </w:p>
          <w:p w:rsidR="00DB70A1" w:rsidRPr="006E4620" w:rsidRDefault="00DB70A1" w:rsidP="00DB70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lang w:val="ro-RO"/>
              </w:rPr>
            </w:pPr>
            <w:r>
              <w:rPr>
                <w:lang w:val="ro-RO"/>
              </w:rPr>
              <w:t>Raportează activitatea desfă</w:t>
            </w:r>
            <w:r w:rsidRPr="006E4620">
              <w:rPr>
                <w:lang w:val="ro-RO"/>
              </w:rPr>
              <w:t>şurată, în scris prin semnarea fişelor de m</w:t>
            </w:r>
            <w:r>
              <w:rPr>
                <w:lang w:val="ro-RO"/>
              </w:rPr>
              <w:t>onitorizare a activităţii (semnă</w:t>
            </w:r>
            <w:r w:rsidRPr="006E4620">
              <w:rPr>
                <w:lang w:val="ro-RO"/>
              </w:rPr>
              <w:t>tura confirm</w:t>
            </w:r>
            <w:r>
              <w:rPr>
                <w:lang w:val="ro-RO"/>
              </w:rPr>
              <w:t>â</w:t>
            </w:r>
            <w:r w:rsidRPr="006E4620">
              <w:rPr>
                <w:lang w:val="ro-RO"/>
              </w:rPr>
              <w:t>nd realizarea tuturor paşilor din protocoale şi scheme de lucru) şi ve</w:t>
            </w:r>
            <w:r w:rsidR="00B21E9B">
              <w:rPr>
                <w:lang w:val="ro-RO"/>
              </w:rPr>
              <w:t xml:space="preserve">rbal la şeful ierarhic superior, </w:t>
            </w:r>
            <w:r w:rsidRPr="006E4620">
              <w:rPr>
                <w:lang w:val="ro-RO"/>
              </w:rPr>
              <w:t>semnalând or</w:t>
            </w:r>
            <w:r>
              <w:rPr>
                <w:lang w:val="ro-RO"/>
              </w:rPr>
              <w:t>ice problemă apă</w:t>
            </w:r>
            <w:r w:rsidRPr="006E4620">
              <w:rPr>
                <w:lang w:val="ro-RO"/>
              </w:rPr>
              <w:t>rută în desfăşurarea activităţii;</w:t>
            </w:r>
          </w:p>
          <w:p w:rsidR="00DB70A1" w:rsidRPr="006E4620" w:rsidRDefault="00DB70A1" w:rsidP="00DB70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lang w:val="ro-RO"/>
              </w:rPr>
            </w:pPr>
            <w:r w:rsidRPr="006E4620">
              <w:rPr>
                <w:lang w:val="ro-RO"/>
              </w:rPr>
              <w:t>Serviciile sunt oferite cu promptitudine, conform cu c</w:t>
            </w:r>
            <w:r w:rsidR="00B21E9B">
              <w:rPr>
                <w:lang w:val="ro-RO"/>
              </w:rPr>
              <w:t>erinţa de calitate</w:t>
            </w:r>
            <w:r w:rsidRPr="006E4620">
              <w:rPr>
                <w:lang w:val="ro-RO"/>
              </w:rPr>
              <w:t>;</w:t>
            </w:r>
          </w:p>
          <w:p w:rsidR="00DB70A1" w:rsidRPr="009937C2" w:rsidRDefault="00DB70A1" w:rsidP="00DB70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Cambria" w:hAnsi="Cambria"/>
                <w:lang w:val="pt-BR"/>
              </w:rPr>
            </w:pPr>
            <w:r w:rsidRPr="006E4620">
              <w:rPr>
                <w:lang w:val="ro-RO"/>
              </w:rPr>
              <w:t>Cerinţele ce depăşesc aria de competenţă proprie sunt raportate şefului ierarhic superior;</w:t>
            </w:r>
          </w:p>
          <w:p w:rsidR="00DB70A1" w:rsidRPr="00D8627C" w:rsidRDefault="00DB70A1" w:rsidP="00DB70A1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 Pe perioada în care îşi desfăşoară</w:t>
            </w:r>
            <w:r w:rsidRPr="00D8627C">
              <w:t xml:space="preserve"> a</w:t>
            </w:r>
            <w:r>
              <w:t>ctivitatea in alt sector, primeş</w:t>
            </w:r>
            <w:r w:rsidRPr="00D8627C">
              <w:t>t</w:t>
            </w:r>
            <w:r>
              <w:t xml:space="preserve">e sarcini şi de la </w:t>
            </w:r>
            <w:r w:rsidRPr="00D8627C">
              <w:t>sectorului respectiv</w:t>
            </w:r>
          </w:p>
          <w:p w:rsidR="00DB70A1" w:rsidRPr="00467614" w:rsidRDefault="00DB70A1" w:rsidP="00DB70A1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Cambria" w:hAnsi="Cambria"/>
                <w:lang w:val="pt-BR"/>
              </w:rPr>
            </w:pPr>
            <w:proofErr w:type="spellStart"/>
            <w:r>
              <w:t>Execută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sarcini</w:t>
            </w:r>
            <w:proofErr w:type="spellEnd"/>
            <w:r>
              <w:t xml:space="preserve"> de </w:t>
            </w:r>
            <w:proofErr w:type="spellStart"/>
            <w:r>
              <w:t>serviciu</w:t>
            </w:r>
            <w:proofErr w:type="spellEnd"/>
            <w:r>
              <w:t xml:space="preserve"> la </w:t>
            </w:r>
            <w:proofErr w:type="spellStart"/>
            <w:r>
              <w:t>solicitarea</w:t>
            </w:r>
            <w:proofErr w:type="spellEnd"/>
            <w:r>
              <w:t xml:space="preserve"> </w:t>
            </w:r>
            <w:proofErr w:type="spellStart"/>
            <w:r>
              <w:t>superiorului</w:t>
            </w:r>
            <w:proofErr w:type="spellEnd"/>
            <w:r>
              <w:t xml:space="preserve"> </w:t>
            </w:r>
            <w:proofErr w:type="spellStart"/>
            <w:r>
              <w:t>ierarhic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limitele</w:t>
            </w:r>
            <w:proofErr w:type="spellEnd"/>
            <w:r>
              <w:t xml:space="preserve"> </w:t>
            </w:r>
            <w:proofErr w:type="spellStart"/>
            <w:r>
              <w:t>temeiului</w:t>
            </w:r>
            <w:proofErr w:type="spellEnd"/>
            <w:r>
              <w:t xml:space="preserve"> legal.</w:t>
            </w:r>
          </w:p>
          <w:p w:rsidR="00DB70A1" w:rsidRPr="00970E42" w:rsidRDefault="00DB70A1" w:rsidP="00B21E9B">
            <w:pPr>
              <w:widowControl/>
              <w:numPr>
                <w:ilvl w:val="0"/>
                <w:numId w:val="7"/>
              </w:numPr>
              <w:suppressAutoHyphens w:val="0"/>
              <w:jc w:val="both"/>
              <w:rPr>
                <w:rFonts w:ascii="Cambria" w:hAnsi="Cambria"/>
                <w:color w:val="FF0000"/>
                <w:lang w:val="pt-BR"/>
              </w:rPr>
            </w:pPr>
            <w:proofErr w:type="spellStart"/>
            <w:r w:rsidRPr="00970E42">
              <w:rPr>
                <w:color w:val="FF0000"/>
                <w:lang w:val="es-ES"/>
              </w:rPr>
              <w:t>Avand</w:t>
            </w:r>
            <w:proofErr w:type="spellEnd"/>
            <w:r w:rsidRPr="00970E42">
              <w:rPr>
                <w:color w:val="FF0000"/>
                <w:lang w:val="es-ES"/>
              </w:rPr>
              <w:t xml:space="preserve"> </w:t>
            </w:r>
            <w:proofErr w:type="spellStart"/>
            <w:r w:rsidRPr="00970E42">
              <w:rPr>
                <w:color w:val="FF0000"/>
                <w:lang w:val="es-ES"/>
              </w:rPr>
              <w:t>acces</w:t>
            </w:r>
            <w:proofErr w:type="spellEnd"/>
            <w:r w:rsidRPr="00970E42">
              <w:rPr>
                <w:color w:val="FF0000"/>
                <w:lang w:val="es-ES"/>
              </w:rPr>
              <w:t xml:space="preserve"> la baza de date</w:t>
            </w:r>
            <w:r w:rsidR="00B21E9B">
              <w:rPr>
                <w:color w:val="FF0000"/>
                <w:lang w:val="es-ES"/>
              </w:rPr>
              <w:t xml:space="preserve"> a </w:t>
            </w:r>
            <w:proofErr w:type="spellStart"/>
            <w:r w:rsidR="00B21E9B">
              <w:rPr>
                <w:color w:val="FF0000"/>
                <w:lang w:val="es-ES"/>
              </w:rPr>
              <w:t>unitatii</w:t>
            </w:r>
            <w:proofErr w:type="spellEnd"/>
            <w:r w:rsidRPr="00970E42">
              <w:rPr>
                <w:color w:val="FF0000"/>
                <w:lang w:val="es-ES"/>
              </w:rPr>
              <w:t xml:space="preserve"> va utiliza dátele </w:t>
            </w:r>
            <w:proofErr w:type="spellStart"/>
            <w:r w:rsidRPr="00970E42">
              <w:rPr>
                <w:color w:val="FF0000"/>
                <w:lang w:val="es-ES"/>
              </w:rPr>
              <w:t>doar</w:t>
            </w:r>
            <w:proofErr w:type="spellEnd"/>
            <w:r w:rsidRPr="00970E42">
              <w:rPr>
                <w:color w:val="FF0000"/>
                <w:lang w:val="es-ES"/>
              </w:rPr>
              <w:t xml:space="preserve"> in </w:t>
            </w:r>
            <w:proofErr w:type="spellStart"/>
            <w:r w:rsidRPr="00970E42">
              <w:rPr>
                <w:color w:val="FF0000"/>
                <w:lang w:val="es-ES"/>
              </w:rPr>
              <w:t>scopul</w:t>
            </w:r>
            <w:proofErr w:type="spellEnd"/>
            <w:r w:rsidRPr="00970E42">
              <w:rPr>
                <w:color w:val="FF0000"/>
                <w:lang w:val="es-ES"/>
              </w:rPr>
              <w:t xml:space="preserve"> </w:t>
            </w:r>
            <w:proofErr w:type="spellStart"/>
            <w:r w:rsidRPr="00970E42">
              <w:rPr>
                <w:color w:val="FF0000"/>
                <w:lang w:val="es-ES"/>
              </w:rPr>
              <w:t>avizat</w:t>
            </w:r>
            <w:proofErr w:type="spellEnd"/>
            <w:r w:rsidRPr="00970E42">
              <w:rPr>
                <w:color w:val="FF0000"/>
                <w:lang w:val="es-ES"/>
              </w:rPr>
              <w:t xml:space="preserve"> de catre</w:t>
            </w:r>
            <w:r w:rsidR="00B21E9B">
              <w:rPr>
                <w:color w:val="FF0000"/>
                <w:lang w:val="es-ES"/>
              </w:rPr>
              <w:t xml:space="preserve"> </w:t>
            </w:r>
            <w:proofErr w:type="spellStart"/>
            <w:r w:rsidR="00B21E9B">
              <w:rPr>
                <w:color w:val="FF0000"/>
                <w:lang w:val="es-ES"/>
              </w:rPr>
              <w:t>conducerea</w:t>
            </w:r>
            <w:proofErr w:type="spellEnd"/>
            <w:r w:rsidR="00B21E9B">
              <w:rPr>
                <w:color w:val="FF0000"/>
                <w:lang w:val="es-ES"/>
              </w:rPr>
              <w:t xml:space="preserve"> DSP</w:t>
            </w:r>
            <w:proofErr w:type="gramStart"/>
            <w:r w:rsidR="00B21E9B">
              <w:rPr>
                <w:color w:val="FF0000"/>
                <w:lang w:val="es-ES"/>
              </w:rPr>
              <w:t>,</w:t>
            </w:r>
            <w:r w:rsidRPr="00970E42">
              <w:rPr>
                <w:color w:val="FF0000"/>
                <w:lang w:val="es-ES"/>
              </w:rPr>
              <w:t xml:space="preserve"> </w:t>
            </w:r>
            <w:proofErr w:type="spellStart"/>
            <w:r w:rsidRPr="00970E42">
              <w:rPr>
                <w:color w:val="FF0000"/>
                <w:lang w:val="es-ES"/>
              </w:rPr>
              <w:t>prin</w:t>
            </w:r>
            <w:proofErr w:type="spellEnd"/>
            <w:proofErr w:type="gramEnd"/>
            <w:r w:rsidRPr="00970E42">
              <w:rPr>
                <w:color w:val="FF0000"/>
                <w:lang w:val="es-ES"/>
              </w:rPr>
              <w:t xml:space="preserve"> </w:t>
            </w:r>
            <w:proofErr w:type="spellStart"/>
            <w:r w:rsidRPr="00970E42">
              <w:rPr>
                <w:color w:val="FF0000"/>
                <w:lang w:val="es-ES"/>
              </w:rPr>
              <w:t>consimtamant</w:t>
            </w:r>
            <w:proofErr w:type="spellEnd"/>
            <w:r w:rsidRPr="00970E42">
              <w:rPr>
                <w:color w:val="FF0000"/>
                <w:lang w:val="es-ES"/>
              </w:rPr>
              <w:t>.</w:t>
            </w: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B70A1" w:rsidRPr="00D8627C" w:rsidRDefault="00DB70A1" w:rsidP="00DB70A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 w:rsidRPr="00036F82">
              <w:rPr>
                <w:b/>
                <w:lang w:val="es-ES"/>
              </w:rPr>
              <w:t>Atribuţii</w:t>
            </w:r>
            <w:proofErr w:type="spellEnd"/>
            <w:r w:rsidRPr="00036F82">
              <w:rPr>
                <w:b/>
                <w:lang w:val="es-ES"/>
              </w:rPr>
              <w:t xml:space="preserve"> </w:t>
            </w:r>
            <w:proofErr w:type="spellStart"/>
            <w:r w:rsidRPr="00036F82">
              <w:rPr>
                <w:b/>
                <w:lang w:val="es-ES"/>
              </w:rPr>
              <w:t>conform</w:t>
            </w:r>
            <w:proofErr w:type="spellEnd"/>
            <w:r w:rsidRPr="00036F82">
              <w:rPr>
                <w:b/>
                <w:lang w:val="es-ES"/>
              </w:rPr>
              <w:t xml:space="preserve"> </w:t>
            </w:r>
            <w:proofErr w:type="spellStart"/>
            <w:r w:rsidRPr="00036F82">
              <w:rPr>
                <w:b/>
                <w:lang w:val="es-ES"/>
              </w:rPr>
              <w:t>Ordinului</w:t>
            </w:r>
            <w:proofErr w:type="spellEnd"/>
            <w:r w:rsidRPr="00036F82">
              <w:rPr>
                <w:b/>
                <w:lang w:val="es-ES"/>
              </w:rPr>
              <w:t xml:space="preserve"> </w:t>
            </w:r>
            <w:r>
              <w:rPr>
                <w:b/>
                <w:bCs/>
              </w:rPr>
              <w:t xml:space="preserve">MS 916/2006: atribuţiile </w:t>
            </w:r>
            <w:r w:rsidRPr="00D8627C">
              <w:rPr>
                <w:b/>
                <w:bCs/>
              </w:rPr>
              <w:t>pentru prevenirea infecţiilor nosocom</w:t>
            </w:r>
            <w:r w:rsidRPr="00D8627C">
              <w:rPr>
                <w:b/>
                <w:bCs/>
              </w:rPr>
              <w:lastRenderedPageBreak/>
              <w:t>iale</w:t>
            </w:r>
          </w:p>
          <w:p w:rsidR="00DB70A1" w:rsidRPr="00BC623C" w:rsidRDefault="00DB70A1" w:rsidP="006560C9">
            <w:pPr>
              <w:pStyle w:val="ListParagraph"/>
              <w:jc w:val="both"/>
              <w:outlineLvl w:val="0"/>
              <w:rPr>
                <w:b/>
                <w:lang w:val="es-ES"/>
              </w:rPr>
            </w:pPr>
          </w:p>
        </w:tc>
        <w:tc>
          <w:tcPr>
            <w:tcW w:w="84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Default="00DB70A1" w:rsidP="00DB70A1">
            <w:pPr>
              <w:pStyle w:val="ListParagraph"/>
              <w:numPr>
                <w:ilvl w:val="0"/>
                <w:numId w:val="12"/>
              </w:numPr>
              <w:ind w:left="653" w:hanging="425"/>
              <w:jc w:val="both"/>
            </w:pPr>
            <w:r>
              <w:lastRenderedPageBreak/>
              <w:t>Efectuează zilnic curăţenia în condiţii corespunzătoare a spaţiului repartizat şi ră</w:t>
            </w:r>
            <w:r w:rsidRPr="006E4620">
              <w:t xml:space="preserve">spunde de starea de igiena a </w:t>
            </w:r>
            <w:r w:rsidR="00B21E9B">
              <w:t>laboratoarelor/birourilor</w:t>
            </w:r>
            <w:r w:rsidRPr="006E4620">
              <w:t>, coridoarelor, oficiilor, scărilor, vestiarelor, uşilor, ferestrelor etc.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12"/>
              </w:numPr>
              <w:ind w:left="653" w:hanging="425"/>
              <w:jc w:val="both"/>
            </w:pPr>
            <w:r w:rsidRPr="006E4620">
              <w:t>Efectuează dezinfecţia curentă a pardoselilor, pereţilor, grupurilor sanitare.</w:t>
            </w:r>
          </w:p>
          <w:p w:rsidR="00DB70A1" w:rsidRPr="006E4620" w:rsidRDefault="00DB70A1" w:rsidP="00DB70A1">
            <w:pPr>
              <w:pStyle w:val="ListParagraph"/>
              <w:numPr>
                <w:ilvl w:val="0"/>
                <w:numId w:val="12"/>
              </w:numPr>
              <w:ind w:left="653" w:hanging="425"/>
              <w:jc w:val="both"/>
            </w:pPr>
            <w:r w:rsidRPr="006E4620">
              <w:t>Curăţă şi dezinfectează zilnic ori de câte ori este nevoie băile, WC-urile cu materiale şi ustensile folosite numai în aceste locuri.</w:t>
            </w:r>
          </w:p>
          <w:p w:rsidR="00DB70A1" w:rsidRPr="006E4620" w:rsidRDefault="00DB70A1" w:rsidP="00DB70A1">
            <w:pPr>
              <w:pStyle w:val="ListParagraph"/>
              <w:numPr>
                <w:ilvl w:val="0"/>
                <w:numId w:val="12"/>
              </w:numPr>
              <w:ind w:left="653" w:hanging="425"/>
              <w:jc w:val="both"/>
            </w:pPr>
            <w:r w:rsidRPr="006E4620">
              <w:t>Transportă pe circuitul stabilit deşeurilor şi reziduurile alimentare în condiţ</w:t>
            </w:r>
            <w:r>
              <w:t>ii corespunză</w:t>
            </w:r>
            <w:r w:rsidRPr="006E4620">
              <w:t>toare, răspunde de depunerea lor corectă în recipiente,</w:t>
            </w:r>
            <w:r>
              <w:t xml:space="preserve"> cură</w:t>
            </w:r>
            <w:r w:rsidRPr="006E4620">
              <w:t xml:space="preserve">ţă şi dezinfectează  pubelele </w:t>
            </w:r>
            <w:r>
              <w:t xml:space="preserve"> în care se pă</w:t>
            </w:r>
            <w:r w:rsidRPr="006E4620">
              <w:t>strează şi se transportă acestea.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12"/>
              </w:numPr>
              <w:ind w:left="653" w:hanging="425"/>
              <w:jc w:val="both"/>
            </w:pPr>
            <w:r w:rsidRPr="006E4620">
              <w:t xml:space="preserve">Efectuează aerisirea periodică a </w:t>
            </w:r>
            <w:r w:rsidR="00B21E9B">
              <w:t>incaperilor</w:t>
            </w:r>
            <w:r w:rsidRPr="006E4620">
              <w:t>.</w:t>
            </w:r>
          </w:p>
          <w:p w:rsidR="00DB70A1" w:rsidRPr="006E4620" w:rsidRDefault="00DB70A1" w:rsidP="00DB70A1">
            <w:pPr>
              <w:pStyle w:val="ListParagraph"/>
              <w:numPr>
                <w:ilvl w:val="0"/>
                <w:numId w:val="12"/>
              </w:numPr>
              <w:ind w:left="653" w:hanging="425"/>
              <w:jc w:val="both"/>
            </w:pPr>
            <w:r>
              <w:t>Îndeplineş</w:t>
            </w:r>
            <w:r w:rsidRPr="006E4620">
              <w:t xml:space="preserve">te toate indicaţiile </w:t>
            </w:r>
            <w:r w:rsidR="00B21E9B">
              <w:t>sefului ierarhic superior</w:t>
            </w:r>
            <w:r w:rsidRPr="006E4620">
              <w:t xml:space="preserve"> privind întreţinerea curăţeniei, salubrităţii şi dezinfecţiei.</w:t>
            </w:r>
          </w:p>
          <w:p w:rsidR="00DB70A1" w:rsidRDefault="00DB70A1" w:rsidP="00DB70A1">
            <w:pPr>
              <w:widowControl/>
              <w:numPr>
                <w:ilvl w:val="0"/>
                <w:numId w:val="12"/>
              </w:numPr>
              <w:suppressAutoHyphens w:val="0"/>
              <w:ind w:left="653" w:hanging="425"/>
              <w:jc w:val="both"/>
              <w:outlineLvl w:val="0"/>
              <w:rPr>
                <w:lang w:val="ro-RO"/>
              </w:rPr>
            </w:pPr>
            <w:r w:rsidRPr="006E4620">
              <w:rPr>
                <w:lang w:val="ro-RO"/>
              </w:rPr>
              <w:t xml:space="preserve">Respectă îndeplinirea condiţiilor de igiena individuală efectuând controlul periodic al stării de sănătate pentru prevenirea bolilor transmisibile şi </w:t>
            </w:r>
            <w:r w:rsidRPr="006E4620">
              <w:rPr>
                <w:lang w:val="ro-RO"/>
              </w:rPr>
              <w:lastRenderedPageBreak/>
              <w:t xml:space="preserve">înlăturarea pericolului declanşării unor epidemii (viroze respiratorii, </w:t>
            </w:r>
            <w:r>
              <w:rPr>
                <w:lang w:val="ro-RO"/>
              </w:rPr>
              <w:t>infecţ</w:t>
            </w:r>
            <w:r w:rsidRPr="006E4620">
              <w:rPr>
                <w:lang w:val="ro-RO"/>
              </w:rPr>
              <w:t>ii cutanate, diaree, tuberculoza,etc.).</w:t>
            </w:r>
          </w:p>
          <w:p w:rsidR="00DB70A1" w:rsidRPr="005A2EBD" w:rsidRDefault="00DB70A1" w:rsidP="00DB70A1">
            <w:pPr>
              <w:widowControl/>
              <w:numPr>
                <w:ilvl w:val="0"/>
                <w:numId w:val="12"/>
              </w:numPr>
              <w:suppressAutoHyphens w:val="0"/>
              <w:ind w:left="653" w:hanging="425"/>
              <w:jc w:val="both"/>
              <w:outlineLvl w:val="0"/>
              <w:rPr>
                <w:lang w:val="ro-RO"/>
              </w:rPr>
            </w:pPr>
            <w:r w:rsidRPr="009D7E4B">
              <w:rPr>
                <w:lang w:val="ro-RO"/>
              </w:rPr>
              <w:t>Poartă în permanenţă echipamentul de protecţie stabilit pe care îl schimbă ori de câte ori este necesar.</w:t>
            </w: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B70A1" w:rsidRPr="00036F82" w:rsidRDefault="00DB70A1" w:rsidP="00DB70A1">
            <w:pPr>
              <w:pStyle w:val="ListParagraph"/>
              <w:numPr>
                <w:ilvl w:val="0"/>
                <w:numId w:val="2"/>
              </w:numPr>
              <w:rPr>
                <w:b/>
                <w:lang w:val="es-ES"/>
              </w:rPr>
            </w:pPr>
            <w:r>
              <w:rPr>
                <w:b/>
                <w:bCs/>
              </w:rPr>
              <w:lastRenderedPageBreak/>
              <w:t xml:space="preserve">Atribuţii </w:t>
            </w:r>
            <w:r w:rsidRPr="003758E3">
              <w:rPr>
                <w:b/>
                <w:bCs/>
              </w:rPr>
              <w:t>conform</w:t>
            </w:r>
            <w:r w:rsidRPr="003758E3">
              <w:rPr>
                <w:b/>
              </w:rPr>
              <w:t xml:space="preserve"> </w:t>
            </w:r>
            <w:r>
              <w:rPr>
                <w:b/>
                <w:bCs/>
              </w:rPr>
              <w:t>Ordinul MS 1226/201</w:t>
            </w:r>
            <w:r w:rsidRPr="00D8627C">
              <w:rPr>
                <w:b/>
                <w:bCs/>
              </w:rPr>
              <w:t>2: atribuţiile privind gestionarea deşeurilor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4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Default="00DB70A1" w:rsidP="00DB70A1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795" w:hanging="425"/>
              <w:jc w:val="both"/>
            </w:pPr>
            <w:r>
              <w:t>Aplică procedurile stipulate de Codul de procedură elaborat la nivelul unității astfel: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va colecta deșeurile la locul de producere, separat, pe categorii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va cunoaște clasificarea deșeurilor conform OMS 1226/201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va cunoaște și va respecta codurile de culori ale materialelor folosite la colectarea și ambalarea deșeurilor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stocarea deșeurilor se va realiza în funcție de categoria de deșeu colectată la locul de producere;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Este interzisă cu desăvârșire abandonarea, descărcarea, sau eliminarea necontrolată a deșeurilor medicale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 xml:space="preserve">Va transporta deșeurile periculoase în incinta unității pe un circuit separat </w:t>
            </w:r>
            <w:r w:rsidR="00B21E9B">
              <w:t>.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Deșeurile menajere, conform orarului și circuitului stabilit se transportă spre containerul menajer</w:t>
            </w:r>
            <w:r w:rsidR="00B21E9B">
              <w:t xml:space="preserve"> din curte</w:t>
            </w:r>
            <w:r>
              <w:t>.</w:t>
            </w:r>
          </w:p>
          <w:p w:rsidR="00DB70A1" w:rsidRPr="00BA31E4" w:rsidRDefault="00DB70A1" w:rsidP="00DB70A1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ind w:left="653" w:hanging="425"/>
              <w:jc w:val="both"/>
            </w:pPr>
            <w:r>
              <w:t xml:space="preserve">În toate etapele gestionării deșeurilorse vor respecta cu strictețe </w:t>
            </w:r>
            <w:r w:rsidRPr="00BA31E4">
              <w:rPr>
                <w:i/>
              </w:rPr>
              <w:t>Precauțiunile Universale</w:t>
            </w:r>
            <w:r>
              <w:rPr>
                <w:i/>
              </w:rPr>
              <w:t xml:space="preserve"> conform </w:t>
            </w:r>
            <w:r w:rsidR="00B21E9B">
              <w:t>OMS nr. 1761/2021</w:t>
            </w:r>
          </w:p>
          <w:p w:rsidR="00DB70A1" w:rsidRDefault="00DB70A1" w:rsidP="006560C9">
            <w:pPr>
              <w:pStyle w:val="ListParagraph"/>
              <w:autoSpaceDE w:val="0"/>
              <w:autoSpaceDN w:val="0"/>
              <w:adjustRightInd w:val="0"/>
              <w:ind w:left="370"/>
              <w:jc w:val="both"/>
            </w:pP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B70A1" w:rsidRPr="00D8627C" w:rsidRDefault="00DB70A1" w:rsidP="00DB70A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Conform </w:t>
            </w:r>
            <w:r w:rsidRPr="00D8627C">
              <w:rPr>
                <w:b/>
                <w:bCs/>
              </w:rPr>
              <w:t>Ordinul</w:t>
            </w:r>
            <w:r>
              <w:rPr>
                <w:b/>
                <w:bCs/>
              </w:rPr>
              <w:t>ui</w:t>
            </w:r>
            <w:r w:rsidRPr="00D8627C">
              <w:rPr>
                <w:b/>
                <w:bCs/>
              </w:rPr>
              <w:t xml:space="preserve"> MS 261/2007: atribuţiile infirmierei privind dezinfecţia prin mijloace chimice</w:t>
            </w:r>
          </w:p>
          <w:p w:rsidR="00DB70A1" w:rsidRDefault="00DB70A1" w:rsidP="006560C9">
            <w:pPr>
              <w:pStyle w:val="ListParagraph"/>
              <w:rPr>
                <w:b/>
                <w:bCs/>
              </w:rPr>
            </w:pPr>
          </w:p>
        </w:tc>
        <w:tc>
          <w:tcPr>
            <w:tcW w:w="84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Pr="00D8627C" w:rsidRDefault="00DB70A1" w:rsidP="00DB70A1">
            <w:pPr>
              <w:pStyle w:val="ListParagraph"/>
              <w:numPr>
                <w:ilvl w:val="0"/>
                <w:numId w:val="9"/>
              </w:numPr>
              <w:ind w:hanging="357"/>
              <w:jc w:val="both"/>
            </w:pPr>
            <w:r w:rsidRPr="00D8627C">
              <w:t>Cunoaşte şi respectă utilizarea produselor  biocide încadrate, conform prevederilor în vigoare, în tipul I de produs utilizat prin:</w:t>
            </w:r>
          </w:p>
          <w:p w:rsidR="00DB70A1" w:rsidRPr="00D8627C" w:rsidRDefault="00DB70A1" w:rsidP="00DB70A1">
            <w:pPr>
              <w:pStyle w:val="ListParagraph"/>
              <w:numPr>
                <w:ilvl w:val="1"/>
                <w:numId w:val="8"/>
              </w:numPr>
              <w:ind w:hanging="357"/>
              <w:jc w:val="both"/>
            </w:pPr>
            <w:r w:rsidRPr="00D8627C">
              <w:t>Dezinfecţia igienică a mâinilor prin spălare</w:t>
            </w:r>
          </w:p>
          <w:p w:rsidR="00DB70A1" w:rsidRPr="00D8627C" w:rsidRDefault="00DB70A1" w:rsidP="00DB70A1">
            <w:pPr>
              <w:pStyle w:val="ListParagraph"/>
              <w:numPr>
                <w:ilvl w:val="1"/>
                <w:numId w:val="8"/>
              </w:numPr>
              <w:ind w:hanging="357"/>
              <w:jc w:val="both"/>
            </w:pPr>
            <w:r w:rsidRPr="00D8627C">
              <w:t>Dezinfecţia igienică a mâinilor prin frecare</w:t>
            </w:r>
          </w:p>
          <w:p w:rsidR="00DB70A1" w:rsidRPr="00D8627C" w:rsidRDefault="00DB70A1" w:rsidP="00DB70A1">
            <w:pPr>
              <w:pStyle w:val="ListParagraph"/>
              <w:numPr>
                <w:ilvl w:val="1"/>
                <w:numId w:val="8"/>
              </w:numPr>
              <w:ind w:hanging="357"/>
              <w:jc w:val="both"/>
            </w:pPr>
            <w:r w:rsidRPr="00D8627C">
              <w:t>Dezinfecţia pielii intacte</w:t>
            </w:r>
          </w:p>
          <w:p w:rsidR="00DB70A1" w:rsidRPr="00D8627C" w:rsidRDefault="00DB70A1" w:rsidP="00DB70A1">
            <w:pPr>
              <w:pStyle w:val="ListParagraph"/>
              <w:numPr>
                <w:ilvl w:val="0"/>
                <w:numId w:val="8"/>
              </w:numPr>
              <w:ind w:left="795" w:hanging="425"/>
              <w:jc w:val="both"/>
            </w:pPr>
            <w:r>
              <w:t xml:space="preserve"> </w:t>
            </w:r>
            <w:r w:rsidRPr="00D8627C">
              <w:t>Cunoaşte şi respectă utilizarea produselor  biocide , încadrate conform prevederilor în vigoare, în tipul II de produs utilizate pentru:</w:t>
            </w:r>
          </w:p>
          <w:p w:rsidR="00DB70A1" w:rsidRPr="00D8627C" w:rsidRDefault="00DB70A1" w:rsidP="00DB70A1">
            <w:pPr>
              <w:pStyle w:val="ListParagraph"/>
              <w:numPr>
                <w:ilvl w:val="1"/>
                <w:numId w:val="8"/>
              </w:numPr>
              <w:ind w:hanging="994"/>
              <w:jc w:val="both"/>
            </w:pPr>
            <w:r w:rsidRPr="00D8627C">
              <w:t>Dezinfecţia suprafeţelor</w:t>
            </w:r>
          </w:p>
          <w:p w:rsidR="00DB70A1" w:rsidRPr="00D8627C" w:rsidRDefault="00DB70A1" w:rsidP="00DB70A1">
            <w:pPr>
              <w:pStyle w:val="ListParagraph"/>
              <w:numPr>
                <w:ilvl w:val="1"/>
                <w:numId w:val="8"/>
              </w:numPr>
              <w:ind w:hanging="994"/>
              <w:jc w:val="both"/>
            </w:pPr>
            <w:r w:rsidRPr="00D8627C">
              <w:t>Dezinfecţia dispozitivelor (instrumente medicale) prin imersie</w:t>
            </w:r>
          </w:p>
          <w:p w:rsidR="00DB70A1" w:rsidRPr="00D8627C" w:rsidRDefault="00DB70A1" w:rsidP="00DB70A1">
            <w:pPr>
              <w:pStyle w:val="ListParagraph"/>
              <w:numPr>
                <w:ilvl w:val="1"/>
                <w:numId w:val="8"/>
              </w:numPr>
              <w:ind w:hanging="994"/>
              <w:jc w:val="both"/>
            </w:pPr>
            <w:r w:rsidRPr="00D8627C">
              <w:t>Dezinfecţia lenjeriei (material moale)</w:t>
            </w:r>
          </w:p>
          <w:p w:rsidR="00DB70A1" w:rsidRDefault="00DB70A1" w:rsidP="00DB70A1">
            <w:pPr>
              <w:pStyle w:val="ListParagraph"/>
              <w:numPr>
                <w:ilvl w:val="0"/>
                <w:numId w:val="8"/>
              </w:numPr>
              <w:ind w:left="653" w:hanging="567"/>
              <w:jc w:val="both"/>
            </w:pPr>
            <w:r w:rsidRPr="00D8627C">
              <w:t>Cunoaşte şi respectă criteriile de utilizare şi păstrare corectă a produselor desinfectante</w:t>
            </w:r>
          </w:p>
          <w:p w:rsidR="00DB70A1" w:rsidRPr="00D8627C" w:rsidRDefault="00DB70A1" w:rsidP="00DB70A1">
            <w:pPr>
              <w:pStyle w:val="ListParagraph"/>
              <w:numPr>
                <w:ilvl w:val="0"/>
                <w:numId w:val="8"/>
              </w:numPr>
              <w:ind w:left="653" w:hanging="567"/>
              <w:jc w:val="both"/>
            </w:pPr>
            <w:r w:rsidRPr="00D8627C">
              <w:t>Trebuie să cunoască  în fiecare moment denumirea dezinfectantului utilizat, data preparării soluţiei de lucru şi timpul de acţiune, precum şi concentraţia de lucru</w:t>
            </w:r>
          </w:p>
          <w:p w:rsidR="00DB70A1" w:rsidRPr="009549A9" w:rsidRDefault="00DB70A1" w:rsidP="006560C9">
            <w:pPr>
              <w:pStyle w:val="ListParagraph"/>
              <w:autoSpaceDE w:val="0"/>
              <w:autoSpaceDN w:val="0"/>
              <w:adjustRightInd w:val="0"/>
              <w:ind w:left="370"/>
              <w:jc w:val="both"/>
            </w:pP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B70A1" w:rsidRPr="00D8627C" w:rsidRDefault="00DB70A1" w:rsidP="00DB70A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Atribuții generale </w:t>
            </w:r>
          </w:p>
        </w:tc>
        <w:tc>
          <w:tcPr>
            <w:tcW w:w="84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Are obligația să îndeplinescă cu profesionalism, loialitate, corectitudine și în mod conștiincios îndatoririle ce îi revin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Se va abține la orice faptă care ar putea aduce prejudiciu instituției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Va răspunde de păstrarea secretului de serviciu, precum și de păstrarea secretului datelor și al informațiilor cu caracter confidențial deținute sau la care are acces ca urmare a executării atribuțiilor de serviciu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Participă la instructajele privint securitate și siguranța în muncă, situațiilor de urgență și răspunde de însușirea și aplicarea acestora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Sesizează șeful ierarhic asupra oricăror probleme apărute pe parcursul derulării activității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 xml:space="preserve">Respectă normele de sănătate, securitate și igienă în muncă, normele de </w:t>
            </w:r>
            <w:r>
              <w:lastRenderedPageBreak/>
              <w:t>prevenire și stingere a incendiilor și de acțiune în caz de urgențăprecum și normele de protecție a mediului înconjurător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Respectă normele interne și procedurile de lucru privitoare la postul său.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Respectă prevederile regulamentului intern al unității sanitare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Participă la instruiri, își însușește și repectă procedurile</w:t>
            </w:r>
            <w:r w:rsidR="00A3590F">
              <w:t>, normele, instrucțiuni</w:t>
            </w:r>
            <w:r>
              <w:t>le specifice sistemului de mangement al calității și sistemului de management al sănătății și securității ocupaționale aplicabile postului.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Utilizează corect dotările</w:t>
            </w:r>
            <w:r w:rsidR="00A3590F">
              <w:t xml:space="preserve"> </w:t>
            </w:r>
            <w:r>
              <w:t>postului fără să își pună în pericol propria existență sau a celorlalți angajați, aduce la cunoștința șefului locului de muncă orice defecțiune și își întrerupe activitatea până la remedierea acesteia.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Execută orice alte dispoziții date de superiorul direct sau de supraordonații acestuia în realizarea strategiilor, în limitele respectării temeiului legal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Răspunde de obiectele aflate în inventar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Respectă îndeplinirea condițiilor de igienă individuală efectuând controlul periodic de sănătate pentru prevenirea bolilor transmisibile și înlăturarea pericolului declanșării unor epidemii( viroze respiratorii, infecții cutanate, diaree, tuberculoză, etc.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Respectă programul de 8</w:t>
            </w:r>
            <w:r w:rsidR="00A3590F">
              <w:t>ore</w:t>
            </w:r>
            <w:r>
              <w:t xml:space="preserve"> și programul concediilor de odihnă.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Se prezintă la serviciu cu deplină capacitate de muncă pentru a efectua servicii la paramet</w:t>
            </w:r>
            <w:r w:rsidR="00A3590F">
              <w:t>rii de calitate impuși.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la începutul și sfârșitul programului semnează condica de prezență.</w:t>
            </w:r>
          </w:p>
          <w:p w:rsidR="00DB70A1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Respectă ordinea și discilina la locul de muncă, fofosețte integral și cu maximă eficiență timpul de muncă</w:t>
            </w:r>
          </w:p>
          <w:p w:rsidR="00DB70A1" w:rsidRPr="00D8627C" w:rsidRDefault="00DB70A1" w:rsidP="00DB70A1">
            <w:pPr>
              <w:pStyle w:val="ListParagraph"/>
              <w:numPr>
                <w:ilvl w:val="4"/>
                <w:numId w:val="7"/>
              </w:numPr>
              <w:ind w:left="653" w:hanging="567"/>
              <w:jc w:val="both"/>
            </w:pPr>
            <w:r>
              <w:t>Ăți desfășoară activitatea în echipă respectând  raporturile ierarhice și funcționale</w:t>
            </w: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B70A1" w:rsidRDefault="00DB70A1" w:rsidP="00DB70A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Responsabilități</w:t>
            </w:r>
          </w:p>
        </w:tc>
        <w:tc>
          <w:tcPr>
            <w:tcW w:w="84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Default="00DB70A1" w:rsidP="00DB70A1">
            <w:pPr>
              <w:pStyle w:val="ListParagraph"/>
              <w:numPr>
                <w:ilvl w:val="7"/>
                <w:numId w:val="7"/>
              </w:numPr>
              <w:ind w:hanging="5674"/>
              <w:jc w:val="both"/>
            </w:pPr>
            <w:r>
              <w:t>Răspunde de corecta îndeplinire a sarcinilor de serviciu</w:t>
            </w:r>
          </w:p>
          <w:p w:rsidR="00DB70A1" w:rsidRDefault="00DB70A1" w:rsidP="00DB70A1">
            <w:pPr>
              <w:pStyle w:val="ListParagraph"/>
              <w:numPr>
                <w:ilvl w:val="7"/>
                <w:numId w:val="7"/>
              </w:numPr>
              <w:ind w:hanging="5674"/>
              <w:jc w:val="both"/>
            </w:pPr>
            <w:r>
              <w:t>Răspunde pentru neândeplinirea sarcinilor de serviciu</w:t>
            </w:r>
          </w:p>
          <w:p w:rsidR="00DB70A1" w:rsidRDefault="00DB70A1" w:rsidP="00DB70A1">
            <w:pPr>
              <w:pStyle w:val="ListParagraph"/>
              <w:numPr>
                <w:ilvl w:val="7"/>
                <w:numId w:val="7"/>
              </w:numPr>
              <w:ind w:hanging="5674"/>
              <w:jc w:val="both"/>
            </w:pPr>
            <w:r>
              <w:t>Răspunde de calitatea și operativitatea lucrărilor executate</w:t>
            </w:r>
          </w:p>
          <w:p w:rsidR="00DB70A1" w:rsidRDefault="00DB70A1" w:rsidP="00DB70A1">
            <w:pPr>
              <w:pStyle w:val="ListParagraph"/>
              <w:numPr>
                <w:ilvl w:val="7"/>
                <w:numId w:val="7"/>
              </w:numPr>
              <w:ind w:hanging="5674"/>
              <w:jc w:val="both"/>
            </w:pPr>
            <w:r>
              <w:t>Răspunde pentru siguranța, integritatea, aparaturii</w:t>
            </w:r>
          </w:p>
          <w:p w:rsidR="00DB70A1" w:rsidRDefault="00DB70A1" w:rsidP="006560C9">
            <w:pPr>
              <w:pStyle w:val="ListParagraph"/>
              <w:ind w:left="5760" w:hanging="5107"/>
              <w:jc w:val="both"/>
            </w:pPr>
            <w:r>
              <w:t xml:space="preserve"> cu care lucrează</w:t>
            </w:r>
          </w:p>
          <w:p w:rsidR="00DB70A1" w:rsidRDefault="00DB70A1" w:rsidP="00DB70A1">
            <w:pPr>
              <w:pStyle w:val="ListParagraph"/>
              <w:numPr>
                <w:ilvl w:val="7"/>
                <w:numId w:val="7"/>
              </w:numPr>
              <w:ind w:left="795" w:hanging="709"/>
              <w:jc w:val="both"/>
            </w:pPr>
            <w:r>
              <w:t>Răspunde pentru îcălcarea normelor de comportament stabilite prin regulamentul intern</w:t>
            </w:r>
          </w:p>
          <w:p w:rsidR="00DB70A1" w:rsidRDefault="00DB70A1" w:rsidP="00DB70A1">
            <w:pPr>
              <w:pStyle w:val="ListParagraph"/>
              <w:numPr>
                <w:ilvl w:val="7"/>
                <w:numId w:val="7"/>
              </w:numPr>
              <w:ind w:left="653" w:hanging="567"/>
              <w:jc w:val="both"/>
            </w:pPr>
            <w:r>
              <w:t>Răspunde pentru îcălcarea normelor de securitate și sănătate în muncă și situațiilor de urgență</w:t>
            </w:r>
          </w:p>
          <w:p w:rsidR="00DB70A1" w:rsidRDefault="00DB70A1" w:rsidP="00DB70A1">
            <w:pPr>
              <w:pStyle w:val="ListParagraph"/>
              <w:numPr>
                <w:ilvl w:val="7"/>
                <w:numId w:val="7"/>
              </w:numPr>
              <w:ind w:left="653" w:hanging="567"/>
              <w:jc w:val="both"/>
            </w:pPr>
            <w:r>
              <w:t>Răspunde pentru nesesizarea șefului ierarhic asupra oricăror probleme sesizate pe parcursul derulării activității.</w:t>
            </w: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B70A1" w:rsidRDefault="00DB70A1" w:rsidP="00DB70A1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Limite de competență</w:t>
            </w:r>
          </w:p>
        </w:tc>
        <w:tc>
          <w:tcPr>
            <w:tcW w:w="84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Default="00DB70A1" w:rsidP="00DB70A1">
            <w:pPr>
              <w:pStyle w:val="ListParagraph"/>
              <w:numPr>
                <w:ilvl w:val="1"/>
                <w:numId w:val="1"/>
              </w:numPr>
              <w:ind w:left="653" w:hanging="567"/>
              <w:jc w:val="both"/>
            </w:pPr>
            <w:r>
              <w:t xml:space="preserve">Nu transmite documente, date, sau orice mesje confidențiale fără avizul </w:t>
            </w:r>
            <w:r w:rsidR="00A3590F">
              <w:t>sefului ierarhic superior.</w:t>
            </w:r>
          </w:p>
          <w:p w:rsidR="00DB70A1" w:rsidRDefault="00DB70A1" w:rsidP="00DB70A1">
            <w:pPr>
              <w:pStyle w:val="ListParagraph"/>
              <w:numPr>
                <w:ilvl w:val="1"/>
                <w:numId w:val="1"/>
              </w:numPr>
              <w:ind w:left="653" w:hanging="567"/>
              <w:jc w:val="both"/>
            </w:pPr>
            <w:r>
              <w:t xml:space="preserve">Nu folosește numele </w:t>
            </w:r>
            <w:r w:rsidR="00A3590F">
              <w:t xml:space="preserve">Directiei de Sanatate Publica </w:t>
            </w:r>
            <w:r>
              <w:t xml:space="preserve">în acțiuni sau discuții pentru care nu are acordul </w:t>
            </w:r>
            <w:r w:rsidR="00A3590F">
              <w:t>sefului.</w:t>
            </w:r>
          </w:p>
          <w:p w:rsidR="00DB70A1" w:rsidRDefault="00DB70A1" w:rsidP="006560C9">
            <w:pPr>
              <w:pStyle w:val="ListParagraph"/>
              <w:jc w:val="both"/>
            </w:pP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B70A1" w:rsidRPr="00E930B9" w:rsidRDefault="00DB70A1" w:rsidP="00DB70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Atribuţi</w:t>
            </w:r>
            <w:r w:rsidRPr="00E930B9">
              <w:rPr>
                <w:b/>
                <w:bCs/>
              </w:rPr>
              <w:t xml:space="preserve">i </w:t>
            </w:r>
            <w:r>
              <w:rPr>
                <w:b/>
                <w:bCs/>
              </w:rPr>
              <w:t>pe linie de managementul calităţ</w:t>
            </w:r>
            <w:r w:rsidRPr="00E930B9">
              <w:rPr>
                <w:b/>
                <w:bCs/>
              </w:rPr>
              <w:t>ii</w:t>
            </w:r>
            <w:r>
              <w:rPr>
                <w:b/>
                <w:bCs/>
              </w:rPr>
              <w:t>:</w:t>
            </w:r>
          </w:p>
          <w:p w:rsidR="00DB70A1" w:rsidRPr="003758E3" w:rsidRDefault="00DB70A1" w:rsidP="006560C9">
            <w:pPr>
              <w:pStyle w:val="ListParagraph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84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Default="00DB70A1" w:rsidP="00DB70A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70" w:hanging="284"/>
              <w:jc w:val="both"/>
            </w:pPr>
            <w:r w:rsidRPr="001C7E92">
              <w:t>Îşi însuşeşte şi respecta procedurile obligatorii, operaţionale şi caracteristice  ale Sistemului de Management al Calităţii, conform fişelor de proces documentate pentru fiecare direcţie/ serviciu / birou / compartiment în parte;</w:t>
            </w:r>
          </w:p>
          <w:p w:rsidR="00DB70A1" w:rsidRPr="001C7E92" w:rsidRDefault="00DB70A1" w:rsidP="00DB70A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70" w:hanging="284"/>
              <w:jc w:val="both"/>
            </w:pPr>
            <w:r w:rsidRPr="001C7E92">
              <w:t>Furnizează la timp toate informaţiile necesare în vederea desfăşurării in condiţii optime ale auditurilor interne şi / sau externe pe linie de asigurarea calităţii</w:t>
            </w: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DB70A1" w:rsidRDefault="00DB70A1" w:rsidP="00DB70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Precizări</w:t>
            </w:r>
          </w:p>
        </w:tc>
        <w:tc>
          <w:tcPr>
            <w:tcW w:w="84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Pr="001C7E92" w:rsidRDefault="00DB70A1" w:rsidP="00DB70A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70" w:hanging="284"/>
              <w:jc w:val="both"/>
            </w:pPr>
            <w:r>
              <w:t>În funcție de perfecționarea sistemului de organizare și a sistemului informaționalși informatic, de schimbările legislative, prezenta fisă a postului poate fi completată cu atribuții, lucrări sau sarcini specifice noilor cerințe, care vor fi comunicate salariatului.</w:t>
            </w:r>
          </w:p>
        </w:tc>
      </w:tr>
      <w:tr w:rsidR="00DB70A1" w:rsidRPr="003543FB" w:rsidTr="00A3590F">
        <w:trPr>
          <w:gridAfter w:val="1"/>
          <w:wAfter w:w="14" w:type="dxa"/>
          <w:trHeight w:val="281"/>
        </w:trPr>
        <w:tc>
          <w:tcPr>
            <w:tcW w:w="101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70A1" w:rsidRPr="009549A9" w:rsidRDefault="00DB70A1" w:rsidP="006560C9">
            <w:pPr>
              <w:jc w:val="both"/>
            </w:pPr>
            <w:r w:rsidRPr="009653DA">
              <w:rPr>
                <w:rFonts w:ascii="Cambria" w:hAnsi="Cambria"/>
                <w:b/>
                <w:bCs/>
                <w:color w:val="000080"/>
                <w:lang w:val="it-IT"/>
              </w:rPr>
              <w:t>STANDARDE DE PERFORMANŢĂ ASOCIATE POSTULUI</w:t>
            </w:r>
          </w:p>
        </w:tc>
      </w:tr>
      <w:tr w:rsidR="00DB70A1" w:rsidRPr="007407D6" w:rsidTr="00A3590F">
        <w:trPr>
          <w:trHeight w:val="710"/>
        </w:trPr>
        <w:tc>
          <w:tcPr>
            <w:tcW w:w="24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B70A1" w:rsidRPr="005F6414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  <w:r w:rsidRPr="005F6414">
              <w:rPr>
                <w:b/>
                <w:bCs/>
              </w:rPr>
              <w:t xml:space="preserve"> 1.  Cantitate </w:t>
            </w:r>
          </w:p>
        </w:tc>
        <w:tc>
          <w:tcPr>
            <w:tcW w:w="770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B70A1" w:rsidRPr="009D7E4B" w:rsidRDefault="00DB70A1" w:rsidP="00DB70A1">
            <w:pPr>
              <w:pStyle w:val="NoSpacing"/>
              <w:numPr>
                <w:ilvl w:val="0"/>
                <w:numId w:val="13"/>
              </w:numPr>
              <w:jc w:val="both"/>
              <w:rPr>
                <w:lang w:val="ro-RO"/>
              </w:rPr>
            </w:pPr>
            <w:r w:rsidRPr="009D7E4B">
              <w:rPr>
                <w:lang w:val="ro-RO"/>
              </w:rPr>
              <w:t>suprafaţa repartizată pentru efectuarea cu</w:t>
            </w:r>
            <w:r>
              <w:rPr>
                <w:lang w:val="ro-RO"/>
              </w:rPr>
              <w:t>r</w:t>
            </w:r>
            <w:r w:rsidRPr="009D7E4B">
              <w:rPr>
                <w:lang w:val="ro-RO"/>
              </w:rPr>
              <w:t>ăţeniei (saloane, coridoare, oficii,</w:t>
            </w:r>
            <w:r>
              <w:rPr>
                <w:lang w:val="ro-RO"/>
              </w:rPr>
              <w:t xml:space="preserve"> </w:t>
            </w:r>
            <w:r w:rsidRPr="009D7E4B">
              <w:rPr>
                <w:lang w:val="ro-RO"/>
              </w:rPr>
              <w:t>grupuri sanitare, suprafeţe faianţate etc.);</w:t>
            </w:r>
          </w:p>
          <w:p w:rsidR="00DB70A1" w:rsidRPr="001C7E92" w:rsidRDefault="00DB70A1" w:rsidP="006560C9">
            <w:pPr>
              <w:pStyle w:val="ListParagraph"/>
              <w:autoSpaceDE w:val="0"/>
              <w:autoSpaceDN w:val="0"/>
              <w:adjustRightInd w:val="0"/>
              <w:ind w:left="370"/>
              <w:jc w:val="both"/>
            </w:pPr>
          </w:p>
        </w:tc>
      </w:tr>
      <w:tr w:rsidR="00DB70A1" w:rsidRPr="007407D6" w:rsidTr="00A3590F">
        <w:trPr>
          <w:trHeight w:val="710"/>
        </w:trPr>
        <w:tc>
          <w:tcPr>
            <w:tcW w:w="24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B70A1" w:rsidRPr="005F6414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  <w:r w:rsidRPr="005F6414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 xml:space="preserve"> </w:t>
            </w:r>
            <w:r w:rsidRPr="005F6414">
              <w:rPr>
                <w:b/>
                <w:bCs/>
              </w:rPr>
              <w:t>Calitate</w:t>
            </w:r>
          </w:p>
          <w:p w:rsidR="00DB70A1" w:rsidRPr="005F6414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</w:p>
        </w:tc>
        <w:tc>
          <w:tcPr>
            <w:tcW w:w="770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B70A1" w:rsidRPr="009D7E4B" w:rsidRDefault="00DB70A1" w:rsidP="00DB70A1">
            <w:pPr>
              <w:pStyle w:val="NoSpacing"/>
              <w:numPr>
                <w:ilvl w:val="0"/>
                <w:numId w:val="11"/>
              </w:numPr>
              <w:jc w:val="both"/>
              <w:rPr>
                <w:lang w:val="ro-RO"/>
              </w:rPr>
            </w:pPr>
            <w:r w:rsidRPr="009D7E4B">
              <w:rPr>
                <w:lang w:val="ro-RO"/>
              </w:rPr>
              <w:t>ef</w:t>
            </w:r>
            <w:r>
              <w:rPr>
                <w:lang w:val="ro-RO"/>
              </w:rPr>
              <w:t>ectuarea corespunză</w:t>
            </w:r>
            <w:r w:rsidRPr="009D7E4B">
              <w:rPr>
                <w:lang w:val="ro-RO"/>
              </w:rPr>
              <w:t>toare a curăţeniei în spatiile repartizate;</w:t>
            </w:r>
          </w:p>
          <w:p w:rsidR="00DB70A1" w:rsidRDefault="00DB70A1" w:rsidP="00DB70A1">
            <w:pPr>
              <w:pStyle w:val="NoSpacing"/>
              <w:numPr>
                <w:ilvl w:val="0"/>
                <w:numId w:val="11"/>
              </w:numPr>
              <w:jc w:val="both"/>
              <w:rPr>
                <w:lang w:val="ro-RO"/>
              </w:rPr>
            </w:pPr>
            <w:r w:rsidRPr="009D7E4B">
              <w:rPr>
                <w:lang w:val="ro-RO"/>
              </w:rPr>
              <w:t>nr.de observaţ</w:t>
            </w:r>
            <w:r>
              <w:rPr>
                <w:lang w:val="ro-RO"/>
              </w:rPr>
              <w:t>ii/reclamaţ</w:t>
            </w:r>
            <w:r w:rsidRPr="009D7E4B">
              <w:rPr>
                <w:lang w:val="ro-RO"/>
              </w:rPr>
              <w:t xml:space="preserve">ii primite ca urmare a </w:t>
            </w:r>
            <w:r>
              <w:rPr>
                <w:lang w:val="ro-RO"/>
              </w:rPr>
              <w:t>neî</w:t>
            </w:r>
            <w:r w:rsidRPr="009D7E4B">
              <w:rPr>
                <w:lang w:val="ro-RO"/>
              </w:rPr>
              <w:t>ndeplinirii corecte a sarcinilor               atribuite;</w:t>
            </w:r>
          </w:p>
          <w:p w:rsidR="00DB70A1" w:rsidRPr="003E56BC" w:rsidRDefault="00DB70A1" w:rsidP="00DB70A1">
            <w:pPr>
              <w:pStyle w:val="ListParagraph"/>
              <w:numPr>
                <w:ilvl w:val="0"/>
                <w:numId w:val="11"/>
              </w:numPr>
              <w:jc w:val="both"/>
            </w:pPr>
            <w:r>
              <w:t>gradul de satisfacere a</w:t>
            </w:r>
            <w:r w:rsidR="00A3590F">
              <w:t>personalului DSP</w:t>
            </w:r>
            <w:r>
              <w:t xml:space="preserve"> privind serviciile prestate</w:t>
            </w:r>
          </w:p>
          <w:p w:rsidR="00DB70A1" w:rsidRPr="00234837" w:rsidRDefault="00DB70A1" w:rsidP="00DB70A1">
            <w:pPr>
              <w:pStyle w:val="NoSpacing"/>
              <w:numPr>
                <w:ilvl w:val="0"/>
                <w:numId w:val="11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folosirea măsurilor de control al infecţ</w:t>
            </w:r>
            <w:r w:rsidRPr="009D7E4B">
              <w:rPr>
                <w:lang w:val="ro-RO"/>
              </w:rPr>
              <w:t>iilor nosocomiale.</w:t>
            </w:r>
          </w:p>
        </w:tc>
      </w:tr>
      <w:tr w:rsidR="00DB70A1" w:rsidRPr="007407D6" w:rsidTr="00A3590F">
        <w:trPr>
          <w:trHeight w:val="710"/>
        </w:trPr>
        <w:tc>
          <w:tcPr>
            <w:tcW w:w="24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B70A1" w:rsidRPr="00C5386D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  <w:r w:rsidRPr="00C5386D">
              <w:rPr>
                <w:b/>
                <w:bCs/>
              </w:rPr>
              <w:t>3.Cost</w:t>
            </w:r>
          </w:p>
          <w:p w:rsidR="00DB70A1" w:rsidRPr="00C5386D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</w:p>
        </w:tc>
        <w:tc>
          <w:tcPr>
            <w:tcW w:w="770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B70A1" w:rsidRPr="00234837" w:rsidRDefault="00DB70A1" w:rsidP="00DB70A1">
            <w:pPr>
              <w:pStyle w:val="NoSpacing"/>
              <w:numPr>
                <w:ilvl w:val="0"/>
                <w:numId w:val="11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utilizarea eficientă şi raţională</w:t>
            </w:r>
            <w:r w:rsidRPr="009D7E4B">
              <w:rPr>
                <w:lang w:val="ro-RO"/>
              </w:rPr>
              <w:t xml:space="preserve"> a materialelor  utilizate pentru efectuarea </w:t>
            </w:r>
            <w:r>
              <w:rPr>
                <w:lang w:val="ro-RO"/>
              </w:rPr>
              <w:t>curăţeniei şi dezinfecţ</w:t>
            </w:r>
            <w:r w:rsidRPr="000B6118">
              <w:rPr>
                <w:lang w:val="ro-RO"/>
              </w:rPr>
              <w:t>iei</w:t>
            </w:r>
          </w:p>
        </w:tc>
      </w:tr>
      <w:tr w:rsidR="00DB70A1" w:rsidRPr="007407D6" w:rsidTr="00A3590F">
        <w:trPr>
          <w:trHeight w:val="710"/>
        </w:trPr>
        <w:tc>
          <w:tcPr>
            <w:tcW w:w="24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B70A1" w:rsidRPr="00C5386D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  <w:r w:rsidRPr="00C5386D">
              <w:rPr>
                <w:b/>
                <w:bCs/>
              </w:rPr>
              <w:t>4.Timp</w:t>
            </w:r>
          </w:p>
          <w:p w:rsidR="00DB70A1" w:rsidRPr="00C5386D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</w:p>
        </w:tc>
        <w:tc>
          <w:tcPr>
            <w:tcW w:w="770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B70A1" w:rsidRPr="009D7E4B" w:rsidRDefault="00DB70A1" w:rsidP="00DB70A1">
            <w:pPr>
              <w:pStyle w:val="NoSpacing"/>
              <w:numPr>
                <w:ilvl w:val="0"/>
                <w:numId w:val="14"/>
              </w:numPr>
              <w:ind w:left="370" w:hanging="370"/>
              <w:jc w:val="both"/>
              <w:rPr>
                <w:lang w:val="ro-RO"/>
              </w:rPr>
            </w:pPr>
            <w:r>
              <w:rPr>
                <w:lang w:val="ro-RO"/>
              </w:rPr>
              <w:t>realizarea în timp util a curăţeniei în spaţ</w:t>
            </w:r>
            <w:r w:rsidRPr="009D7E4B">
              <w:rPr>
                <w:lang w:val="ro-RO"/>
              </w:rPr>
              <w:t>i</w:t>
            </w:r>
            <w:r>
              <w:rPr>
                <w:lang w:val="ro-RO"/>
              </w:rPr>
              <w:t>u</w:t>
            </w:r>
            <w:r w:rsidRPr="009D7E4B">
              <w:rPr>
                <w:lang w:val="ro-RO"/>
              </w:rPr>
              <w:t>l repartizat;</w:t>
            </w:r>
          </w:p>
          <w:p w:rsidR="00DB70A1" w:rsidRPr="009549A9" w:rsidRDefault="00DB70A1" w:rsidP="006560C9">
            <w:pPr>
              <w:pStyle w:val="ListParagraph"/>
              <w:autoSpaceDE w:val="0"/>
              <w:autoSpaceDN w:val="0"/>
              <w:adjustRightInd w:val="0"/>
              <w:ind w:left="370" w:hanging="370"/>
              <w:jc w:val="both"/>
            </w:pPr>
          </w:p>
        </w:tc>
      </w:tr>
      <w:tr w:rsidR="00DB70A1" w:rsidRPr="007407D6" w:rsidTr="00A3590F">
        <w:trPr>
          <w:trHeight w:val="710"/>
        </w:trPr>
        <w:tc>
          <w:tcPr>
            <w:tcW w:w="24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B70A1" w:rsidRPr="00C5386D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  <w:r w:rsidRPr="00C5386D">
              <w:rPr>
                <w:b/>
                <w:bCs/>
              </w:rPr>
              <w:t>5.Utilizarea resurselor</w:t>
            </w:r>
          </w:p>
          <w:p w:rsidR="00DB70A1" w:rsidRPr="00C5386D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</w:p>
        </w:tc>
        <w:tc>
          <w:tcPr>
            <w:tcW w:w="770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B70A1" w:rsidRPr="00234837" w:rsidRDefault="00DB70A1" w:rsidP="00DB70A1">
            <w:pPr>
              <w:pStyle w:val="NoSpacing"/>
              <w:numPr>
                <w:ilvl w:val="0"/>
                <w:numId w:val="14"/>
              </w:numPr>
              <w:ind w:left="370" w:hanging="370"/>
              <w:jc w:val="both"/>
              <w:rPr>
                <w:lang w:val="ro-RO"/>
              </w:rPr>
            </w:pPr>
            <w:r w:rsidRPr="00234837">
              <w:rPr>
                <w:lang w:val="ro-RO"/>
              </w:rPr>
              <w:t>se apreciază capacitatea titularului postului de a utiliza resursele puse la dispoziţie (materiale   sanitare - dezinfectante , materiale de curăţenie şi dezinfecţie etc.)</w:t>
            </w:r>
          </w:p>
        </w:tc>
      </w:tr>
      <w:tr w:rsidR="00DB70A1" w:rsidRPr="007407D6" w:rsidTr="00A3590F">
        <w:trPr>
          <w:trHeight w:val="710"/>
        </w:trPr>
        <w:tc>
          <w:tcPr>
            <w:tcW w:w="24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B70A1" w:rsidRPr="00C5386D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  <w:r w:rsidRPr="00C5386D">
              <w:rPr>
                <w:b/>
                <w:bCs/>
              </w:rPr>
              <w:t>6.Mod de realizare</w:t>
            </w:r>
          </w:p>
          <w:p w:rsidR="00DB70A1" w:rsidRPr="00C5386D" w:rsidRDefault="00DB70A1" w:rsidP="006560C9">
            <w:pPr>
              <w:pStyle w:val="ListParagraph"/>
              <w:autoSpaceDE w:val="0"/>
              <w:autoSpaceDN w:val="0"/>
              <w:adjustRightInd w:val="0"/>
              <w:ind w:left="0" w:firstLine="409"/>
              <w:jc w:val="both"/>
              <w:rPr>
                <w:b/>
                <w:bCs/>
              </w:rPr>
            </w:pPr>
          </w:p>
        </w:tc>
        <w:tc>
          <w:tcPr>
            <w:tcW w:w="770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DB70A1" w:rsidRDefault="00DB70A1" w:rsidP="00DB70A1">
            <w:pPr>
              <w:pStyle w:val="NoSpacing"/>
              <w:numPr>
                <w:ilvl w:val="0"/>
                <w:numId w:val="14"/>
              </w:numPr>
              <w:ind w:left="370" w:hanging="370"/>
              <w:jc w:val="both"/>
              <w:rPr>
                <w:lang w:val="ro-RO"/>
              </w:rPr>
            </w:pPr>
            <w:r>
              <w:rPr>
                <w:lang w:val="ro-RO"/>
              </w:rPr>
              <w:t>se apreciază gradul î</w:t>
            </w:r>
            <w:r w:rsidRPr="009D7E4B">
              <w:rPr>
                <w:lang w:val="ro-RO"/>
              </w:rPr>
              <w:t xml:space="preserve">n care </w:t>
            </w:r>
            <w:r>
              <w:rPr>
                <w:lang w:val="ro-RO"/>
              </w:rPr>
              <w:t>titularul postului se integrează în  munca în echipă şi modul î</w:t>
            </w:r>
            <w:r w:rsidRPr="009D7E4B">
              <w:rPr>
                <w:lang w:val="ro-RO"/>
              </w:rPr>
              <w:t>n</w:t>
            </w:r>
            <w:r>
              <w:rPr>
                <w:lang w:val="ro-RO"/>
              </w:rPr>
              <w:t xml:space="preserve"> </w:t>
            </w:r>
            <w:r w:rsidRPr="000B6118">
              <w:rPr>
                <w:lang w:val="ro-RO"/>
              </w:rPr>
              <w:t xml:space="preserve">care prin activitatea </w:t>
            </w:r>
            <w:r>
              <w:rPr>
                <w:lang w:val="ro-RO"/>
              </w:rPr>
              <w:t>sa contribuie la rezultatele obţinute de colectivul de muncă î</w:t>
            </w:r>
            <w:r w:rsidRPr="000B6118">
              <w:rPr>
                <w:lang w:val="ro-RO"/>
              </w:rPr>
              <w:t xml:space="preserve">n care  </w:t>
            </w:r>
            <w:r>
              <w:rPr>
                <w:lang w:val="ro-RO"/>
              </w:rPr>
              <w:t>lucrează precum s</w:t>
            </w:r>
            <w:r w:rsidRPr="000B6118">
              <w:rPr>
                <w:lang w:val="ro-RO"/>
              </w:rPr>
              <w:t>i preocuparea pe care o are pentru f</w:t>
            </w:r>
            <w:r>
              <w:rPr>
                <w:lang w:val="ro-RO"/>
              </w:rPr>
              <w:t>ormularea si promovarea de soluţ</w:t>
            </w:r>
            <w:r w:rsidRPr="000B6118">
              <w:rPr>
                <w:lang w:val="ro-RO"/>
              </w:rPr>
              <w:t xml:space="preserve">ii  </w:t>
            </w:r>
            <w:r>
              <w:rPr>
                <w:lang w:val="ro-RO"/>
              </w:rPr>
              <w:t>noi în domeniul şi specialitatea în care îşi desfăşoară</w:t>
            </w:r>
            <w:r w:rsidRPr="000B6118">
              <w:rPr>
                <w:lang w:val="ro-RO"/>
              </w:rPr>
              <w:t xml:space="preserve"> activitatea.</w:t>
            </w:r>
          </w:p>
          <w:p w:rsidR="00DB70A1" w:rsidRPr="000B6118" w:rsidRDefault="00DB70A1" w:rsidP="00DB70A1">
            <w:pPr>
              <w:pStyle w:val="ListParagraph"/>
              <w:numPr>
                <w:ilvl w:val="0"/>
                <w:numId w:val="14"/>
              </w:numPr>
              <w:ind w:left="370" w:hanging="370"/>
              <w:jc w:val="both"/>
            </w:pPr>
            <w:r>
              <w:t>s</w:t>
            </w:r>
            <w:r w:rsidRPr="0059475A">
              <w:t>prijinirea colegilor nou încadraţi</w:t>
            </w:r>
          </w:p>
          <w:p w:rsidR="00DB70A1" w:rsidRDefault="00DB70A1" w:rsidP="006560C9">
            <w:pPr>
              <w:ind w:left="370" w:hanging="370"/>
              <w:jc w:val="both"/>
              <w:rPr>
                <w:lang w:val="ro-RO"/>
              </w:rPr>
            </w:pPr>
          </w:p>
          <w:p w:rsidR="00DB70A1" w:rsidRPr="009549A9" w:rsidRDefault="00DB70A1" w:rsidP="006560C9">
            <w:pPr>
              <w:pStyle w:val="ListParagraph"/>
              <w:autoSpaceDE w:val="0"/>
              <w:autoSpaceDN w:val="0"/>
              <w:adjustRightInd w:val="0"/>
              <w:ind w:left="370" w:hanging="370"/>
              <w:jc w:val="both"/>
            </w:pPr>
          </w:p>
        </w:tc>
      </w:tr>
    </w:tbl>
    <w:p w:rsidR="00DB70A1" w:rsidRPr="00EA1ABB" w:rsidRDefault="00DB70A1" w:rsidP="00DB70A1">
      <w:pPr>
        <w:tabs>
          <w:tab w:val="left" w:pos="6450"/>
          <w:tab w:val="right" w:pos="9972"/>
        </w:tabs>
        <w:rPr>
          <w:rFonts w:ascii="Cambria" w:hAnsi="Cambria"/>
          <w:b/>
          <w:bCs/>
          <w:lang w:val="fr-FR"/>
        </w:rPr>
      </w:pPr>
      <w:r w:rsidRPr="003543FB">
        <w:rPr>
          <w:rFonts w:ascii="Cambria" w:hAnsi="Cambria" w:cs="Tahoma"/>
          <w:color w:val="000000"/>
          <w:lang w:val="fr-FR"/>
        </w:rPr>
        <w:t xml:space="preserve">                                           </w:t>
      </w:r>
      <w:r>
        <w:rPr>
          <w:rFonts w:ascii="Cambria" w:hAnsi="Cambria" w:cs="Tahoma"/>
          <w:color w:val="000000"/>
          <w:lang w:val="fr-FR"/>
        </w:rPr>
        <w:t xml:space="preserve">  </w:t>
      </w:r>
      <w:r w:rsidRPr="003543FB">
        <w:rPr>
          <w:rFonts w:ascii="Cambria" w:hAnsi="Cambria" w:cs="Tahoma"/>
          <w:color w:val="000000"/>
          <w:lang w:val="fr-FR"/>
        </w:rPr>
        <w:t xml:space="preserve">                      </w:t>
      </w:r>
    </w:p>
    <w:p w:rsidR="00AA6ABE" w:rsidRDefault="00AA6ABE"/>
    <w:sectPr w:rsidR="00AA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DCE"/>
    <w:multiLevelType w:val="hybridMultilevel"/>
    <w:tmpl w:val="38C0A126"/>
    <w:lvl w:ilvl="0" w:tplc="B378A2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F14DD3"/>
    <w:multiLevelType w:val="hybridMultilevel"/>
    <w:tmpl w:val="A262F754"/>
    <w:lvl w:ilvl="0" w:tplc="EA4625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C353D"/>
    <w:multiLevelType w:val="hybridMultilevel"/>
    <w:tmpl w:val="64B27388"/>
    <w:lvl w:ilvl="0" w:tplc="EA4625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ED577E"/>
    <w:multiLevelType w:val="hybridMultilevel"/>
    <w:tmpl w:val="E7287E00"/>
    <w:lvl w:ilvl="0" w:tplc="B378A2E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A3321"/>
    <w:multiLevelType w:val="hybridMultilevel"/>
    <w:tmpl w:val="13645C58"/>
    <w:lvl w:ilvl="0" w:tplc="EA462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717E1"/>
    <w:multiLevelType w:val="hybridMultilevel"/>
    <w:tmpl w:val="7A44F63A"/>
    <w:lvl w:ilvl="0" w:tplc="EA462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D1E24"/>
    <w:multiLevelType w:val="hybridMultilevel"/>
    <w:tmpl w:val="0E66C0E0"/>
    <w:lvl w:ilvl="0" w:tplc="EA4625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DD1767"/>
    <w:multiLevelType w:val="hybridMultilevel"/>
    <w:tmpl w:val="F1EA1E1C"/>
    <w:lvl w:ilvl="0" w:tplc="B378A2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47D03"/>
    <w:multiLevelType w:val="hybridMultilevel"/>
    <w:tmpl w:val="486263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AC4CB6"/>
    <w:multiLevelType w:val="hybridMultilevel"/>
    <w:tmpl w:val="45C6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A0593D"/>
    <w:multiLevelType w:val="hybridMultilevel"/>
    <w:tmpl w:val="6D62BAA4"/>
    <w:lvl w:ilvl="0" w:tplc="EA4625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943540"/>
    <w:multiLevelType w:val="hybridMultilevel"/>
    <w:tmpl w:val="51187A06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3D0379"/>
    <w:multiLevelType w:val="hybridMultilevel"/>
    <w:tmpl w:val="982E9DCC"/>
    <w:lvl w:ilvl="0" w:tplc="4718D20A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C12BB7"/>
    <w:multiLevelType w:val="hybridMultilevel"/>
    <w:tmpl w:val="B3CC1AAA"/>
    <w:lvl w:ilvl="0" w:tplc="EA4625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13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A1"/>
    <w:rsid w:val="007F76BF"/>
    <w:rsid w:val="00A3590F"/>
    <w:rsid w:val="00A528E7"/>
    <w:rsid w:val="00AA6ABE"/>
    <w:rsid w:val="00B21E9B"/>
    <w:rsid w:val="00D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B70A1"/>
    <w:pPr>
      <w:suppressLineNumbers/>
    </w:pPr>
  </w:style>
  <w:style w:type="character" w:styleId="Strong">
    <w:name w:val="Strong"/>
    <w:qFormat/>
    <w:rsid w:val="00DB70A1"/>
    <w:rPr>
      <w:b/>
      <w:bCs/>
    </w:rPr>
  </w:style>
  <w:style w:type="paragraph" w:styleId="ListParagraph">
    <w:name w:val="List Paragraph"/>
    <w:basedOn w:val="Normal"/>
    <w:uiPriority w:val="99"/>
    <w:qFormat/>
    <w:rsid w:val="00DB70A1"/>
    <w:pPr>
      <w:widowControl/>
      <w:suppressAutoHyphens w:val="0"/>
      <w:ind w:left="720"/>
    </w:pPr>
    <w:rPr>
      <w:rFonts w:eastAsia="Times New Roman"/>
      <w:kern w:val="0"/>
      <w:lang w:val="ro-RO" w:eastAsia="ro-RO"/>
    </w:rPr>
  </w:style>
  <w:style w:type="paragraph" w:styleId="NoSpacing">
    <w:name w:val="No Spacing"/>
    <w:uiPriority w:val="99"/>
    <w:qFormat/>
    <w:rsid w:val="00DB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B70A1"/>
    <w:pPr>
      <w:suppressLineNumbers/>
    </w:pPr>
  </w:style>
  <w:style w:type="character" w:styleId="Strong">
    <w:name w:val="Strong"/>
    <w:qFormat/>
    <w:rsid w:val="00DB70A1"/>
    <w:rPr>
      <w:b/>
      <w:bCs/>
    </w:rPr>
  </w:style>
  <w:style w:type="paragraph" w:styleId="ListParagraph">
    <w:name w:val="List Paragraph"/>
    <w:basedOn w:val="Normal"/>
    <w:uiPriority w:val="99"/>
    <w:qFormat/>
    <w:rsid w:val="00DB70A1"/>
    <w:pPr>
      <w:widowControl/>
      <w:suppressAutoHyphens w:val="0"/>
      <w:ind w:left="720"/>
    </w:pPr>
    <w:rPr>
      <w:rFonts w:eastAsia="Times New Roman"/>
      <w:kern w:val="0"/>
      <w:lang w:val="ro-RO" w:eastAsia="ro-RO"/>
    </w:rPr>
  </w:style>
  <w:style w:type="paragraph" w:styleId="NoSpacing">
    <w:name w:val="No Spacing"/>
    <w:uiPriority w:val="99"/>
    <w:qFormat/>
    <w:rsid w:val="00DB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1511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</dc:creator>
  <cp:lastModifiedBy>seven</cp:lastModifiedBy>
  <cp:revision>2</cp:revision>
  <dcterms:created xsi:type="dcterms:W3CDTF">2022-07-08T10:07:00Z</dcterms:created>
  <dcterms:modified xsi:type="dcterms:W3CDTF">2022-07-08T11:03:00Z</dcterms:modified>
</cp:coreProperties>
</file>